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AA9D2" w14:textId="77777777" w:rsidR="00A40AFD" w:rsidRPr="00A40AFD" w:rsidRDefault="00A40AFD" w:rsidP="00226C65">
      <w:pPr>
        <w:numPr>
          <w:ilvl w:val="0"/>
          <w:numId w:val="1"/>
        </w:numPr>
        <w:ind w:right="72"/>
        <w:rPr>
          <w:rFonts w:cs="Arial"/>
          <w:b/>
          <w:bCs/>
          <w:color w:val="000000"/>
          <w:kern w:val="2"/>
          <w:sz w:val="22"/>
          <w:szCs w:val="22"/>
          <w:lang w:val="pt-PT"/>
        </w:rPr>
      </w:pPr>
      <w:r w:rsidRPr="00A40AFD">
        <w:rPr>
          <w:rFonts w:cs="Arial"/>
          <w:b/>
          <w:bCs/>
          <w:color w:val="000000"/>
          <w:kern w:val="2"/>
          <w:sz w:val="22"/>
          <w:szCs w:val="22"/>
          <w:lang w:val="pt-PT"/>
        </w:rPr>
        <w:t>DETALHAMENTO DO OBJETO</w:t>
      </w:r>
    </w:p>
    <w:p w14:paraId="540A5914" w14:textId="22941F95" w:rsidR="006D15E2" w:rsidRPr="00A40AFD" w:rsidRDefault="006D15E2" w:rsidP="00A40AFD">
      <w:pPr>
        <w:jc w:val="center"/>
        <w:rPr>
          <w:rFonts w:cs="Arial"/>
          <w:sz w:val="22"/>
          <w:szCs w:val="22"/>
        </w:rPr>
      </w:pP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7953"/>
      </w:tblGrid>
      <w:tr w:rsidR="00A40AFD" w:rsidRPr="00A40AFD" w14:paraId="4188E4FB" w14:textId="77777777" w:rsidTr="006576D4">
        <w:trPr>
          <w:trHeight w:val="347"/>
          <w:jc w:val="center"/>
        </w:trPr>
        <w:tc>
          <w:tcPr>
            <w:tcW w:w="8818" w:type="dxa"/>
            <w:gridSpan w:val="2"/>
            <w:tcBorders>
              <w:top w:val="single" w:sz="4" w:space="0" w:color="auto"/>
              <w:left w:val="single" w:sz="4" w:space="0" w:color="auto"/>
              <w:bottom w:val="single" w:sz="4" w:space="0" w:color="auto"/>
              <w:right w:val="single" w:sz="4" w:space="0" w:color="auto"/>
            </w:tcBorders>
            <w:vAlign w:val="center"/>
          </w:tcPr>
          <w:p w14:paraId="5E140822" w14:textId="77777777" w:rsidR="00A40AFD" w:rsidRPr="00A40AFD" w:rsidRDefault="00A40AFD" w:rsidP="006576D4">
            <w:pPr>
              <w:pStyle w:val="Cabealho"/>
              <w:tabs>
                <w:tab w:val="left" w:pos="708"/>
              </w:tabs>
              <w:ind w:right="708"/>
              <w:jc w:val="center"/>
              <w:rPr>
                <w:rFonts w:cs="Arial"/>
                <w:b/>
                <w:sz w:val="22"/>
                <w:szCs w:val="22"/>
                <w:lang w:val="pt-BR"/>
              </w:rPr>
            </w:pPr>
            <w:r w:rsidRPr="00A40AFD">
              <w:rPr>
                <w:rFonts w:cs="Arial"/>
                <w:b/>
                <w:sz w:val="22"/>
                <w:szCs w:val="22"/>
                <w:lang w:val="pt-BR"/>
              </w:rPr>
              <w:t>LOTE 01</w:t>
            </w:r>
          </w:p>
        </w:tc>
      </w:tr>
      <w:tr w:rsidR="00A40AFD" w:rsidRPr="00A40AFD" w14:paraId="059FE3C2" w14:textId="77777777" w:rsidTr="006576D4">
        <w:trPr>
          <w:trHeight w:val="269"/>
          <w:jc w:val="center"/>
        </w:trPr>
        <w:tc>
          <w:tcPr>
            <w:tcW w:w="865" w:type="dxa"/>
            <w:tcBorders>
              <w:top w:val="single" w:sz="4" w:space="0" w:color="auto"/>
              <w:left w:val="single" w:sz="4" w:space="0" w:color="auto"/>
              <w:bottom w:val="single" w:sz="4" w:space="0" w:color="auto"/>
              <w:right w:val="single" w:sz="4" w:space="0" w:color="auto"/>
            </w:tcBorders>
            <w:vAlign w:val="center"/>
            <w:hideMark/>
          </w:tcPr>
          <w:p w14:paraId="3BC548DA" w14:textId="77777777" w:rsidR="00A40AFD" w:rsidRPr="00A40AFD" w:rsidRDefault="00A40AFD" w:rsidP="006576D4">
            <w:pPr>
              <w:pStyle w:val="Cabealho"/>
              <w:ind w:right="34"/>
              <w:jc w:val="center"/>
              <w:rPr>
                <w:rFonts w:cs="Arial"/>
                <w:b/>
                <w:sz w:val="22"/>
                <w:szCs w:val="22"/>
                <w:lang w:val="pt-BR"/>
              </w:rPr>
            </w:pPr>
            <w:r w:rsidRPr="00A40AFD">
              <w:rPr>
                <w:rFonts w:cs="Arial"/>
                <w:b/>
                <w:sz w:val="22"/>
                <w:szCs w:val="22"/>
                <w:lang w:val="pt-BR"/>
              </w:rPr>
              <w:t>QTDE</w:t>
            </w:r>
          </w:p>
        </w:tc>
        <w:tc>
          <w:tcPr>
            <w:tcW w:w="7953" w:type="dxa"/>
            <w:tcBorders>
              <w:top w:val="single" w:sz="4" w:space="0" w:color="auto"/>
              <w:left w:val="single" w:sz="4" w:space="0" w:color="auto"/>
              <w:bottom w:val="single" w:sz="4" w:space="0" w:color="auto"/>
              <w:right w:val="single" w:sz="4" w:space="0" w:color="auto"/>
            </w:tcBorders>
            <w:vAlign w:val="center"/>
            <w:hideMark/>
          </w:tcPr>
          <w:p w14:paraId="1A889A9B" w14:textId="77777777" w:rsidR="00A40AFD" w:rsidRPr="00A40AFD" w:rsidRDefault="00A40AFD" w:rsidP="006576D4">
            <w:pPr>
              <w:pStyle w:val="Cabealho"/>
              <w:tabs>
                <w:tab w:val="left" w:pos="708"/>
              </w:tabs>
              <w:ind w:right="708"/>
              <w:jc w:val="center"/>
              <w:rPr>
                <w:rFonts w:cs="Arial"/>
                <w:b/>
                <w:sz w:val="22"/>
                <w:szCs w:val="22"/>
                <w:lang w:val="pt-BR"/>
              </w:rPr>
            </w:pPr>
            <w:r w:rsidRPr="00A40AFD">
              <w:rPr>
                <w:rFonts w:cs="Arial"/>
                <w:b/>
                <w:sz w:val="22"/>
                <w:szCs w:val="22"/>
                <w:lang w:val="pt-BR"/>
              </w:rPr>
              <w:t>DESCRIÇÃO</w:t>
            </w:r>
          </w:p>
        </w:tc>
      </w:tr>
      <w:tr w:rsidR="00A40AFD" w:rsidRPr="00A40AFD" w14:paraId="1FD0775B" w14:textId="77777777" w:rsidTr="006576D4">
        <w:trPr>
          <w:trHeight w:val="4827"/>
          <w:jc w:val="center"/>
        </w:trPr>
        <w:tc>
          <w:tcPr>
            <w:tcW w:w="865" w:type="dxa"/>
            <w:tcBorders>
              <w:top w:val="single" w:sz="4" w:space="0" w:color="auto"/>
              <w:left w:val="single" w:sz="4" w:space="0" w:color="auto"/>
              <w:bottom w:val="single" w:sz="4" w:space="0" w:color="auto"/>
              <w:right w:val="single" w:sz="4" w:space="0" w:color="auto"/>
            </w:tcBorders>
            <w:hideMark/>
          </w:tcPr>
          <w:p w14:paraId="61F14CD6" w14:textId="77777777" w:rsidR="00A40AFD" w:rsidRPr="00A40AFD" w:rsidRDefault="00A40AFD" w:rsidP="006576D4">
            <w:pPr>
              <w:pStyle w:val="Cabealho"/>
              <w:ind w:right="34"/>
              <w:jc w:val="center"/>
              <w:rPr>
                <w:rFonts w:cs="Arial"/>
                <w:b/>
                <w:sz w:val="22"/>
                <w:szCs w:val="22"/>
                <w:lang w:val="pt-BR"/>
              </w:rPr>
            </w:pPr>
            <w:r w:rsidRPr="00A40AFD">
              <w:rPr>
                <w:rFonts w:cs="Arial"/>
                <w:b/>
                <w:sz w:val="22"/>
                <w:szCs w:val="22"/>
                <w:lang w:val="pt-BR"/>
              </w:rPr>
              <w:t>1</w:t>
            </w:r>
          </w:p>
        </w:tc>
        <w:tc>
          <w:tcPr>
            <w:tcW w:w="7953" w:type="dxa"/>
            <w:tcBorders>
              <w:top w:val="single" w:sz="4" w:space="0" w:color="auto"/>
              <w:left w:val="single" w:sz="4" w:space="0" w:color="auto"/>
              <w:bottom w:val="single" w:sz="4" w:space="0" w:color="auto"/>
              <w:right w:val="single" w:sz="4" w:space="0" w:color="auto"/>
            </w:tcBorders>
            <w:shd w:val="clear" w:color="auto" w:fill="FFFFFF"/>
            <w:hideMark/>
          </w:tcPr>
          <w:p w14:paraId="011D92E6" w14:textId="77777777" w:rsidR="00A40AFD" w:rsidRPr="00A40AFD" w:rsidRDefault="00A40AFD" w:rsidP="006576D4">
            <w:pPr>
              <w:tabs>
                <w:tab w:val="left" w:pos="779"/>
              </w:tabs>
              <w:ind w:right="72"/>
              <w:jc w:val="both"/>
              <w:rPr>
                <w:rFonts w:cs="Arial"/>
                <w:b/>
                <w:bCs/>
                <w:sz w:val="22"/>
                <w:szCs w:val="22"/>
              </w:rPr>
            </w:pPr>
            <w:r w:rsidRPr="00A40AFD">
              <w:rPr>
                <w:rFonts w:cs="Arial"/>
                <w:b/>
                <w:bCs/>
                <w:sz w:val="22"/>
                <w:szCs w:val="22"/>
              </w:rPr>
              <w:t>Veículos tipo Caminhonete sendo 01 (uma) unidades com a seguinte descrição:</w:t>
            </w:r>
          </w:p>
          <w:p w14:paraId="66993D45" w14:textId="77777777" w:rsidR="00A40AFD" w:rsidRPr="00A40AFD" w:rsidRDefault="00A40AFD" w:rsidP="006576D4">
            <w:pPr>
              <w:tabs>
                <w:tab w:val="left" w:pos="779"/>
              </w:tabs>
              <w:ind w:right="72"/>
              <w:jc w:val="both"/>
              <w:rPr>
                <w:rFonts w:cs="Arial"/>
                <w:sz w:val="22"/>
                <w:szCs w:val="22"/>
              </w:rPr>
            </w:pPr>
            <w:r w:rsidRPr="00A40AFD">
              <w:rPr>
                <w:rFonts w:cs="Arial"/>
                <w:sz w:val="22"/>
                <w:szCs w:val="22"/>
              </w:rPr>
              <w:t xml:space="preserve">Cabine Dupla, Carroceria Sob Chassi, 0 (zero) Km, fabricado no ano em curso do certame, cor branca, quatro portas, capacidade de no mínimo 05 (cinco) ocupantes, sendo motorista e quatro passageiros, câmbio automático, capacidade de carga útil de no mínimo 1.000Kg, potência mínima de 2.2 e 160 CV, Turbodiesel, motor a diesel, tanque de combustível com capacidade de, no mínimo 75 litros,  tração nas quatro rodas (4x4), selecionável com reduzida, peito de aço, sistema de freio ABS, airbags frontais para motorista e passageiro dianteiro, no mínimo, limpador de para-brisas com temporizador, encosto para cabeça, tanto dianteiros como traseiros, cintos de segurança dianteiros e traseiros laterais de 3 pontos, retráteis, com regulador de altura na coluna para os dianteiros, </w:t>
            </w:r>
            <w:r w:rsidRPr="00A40AFD">
              <w:rPr>
                <w:rFonts w:cs="Arial"/>
                <w:sz w:val="22"/>
                <w:szCs w:val="22"/>
                <w:shd w:val="clear" w:color="auto" w:fill="FFFFFF"/>
              </w:rPr>
              <w:t>Direção Hidráulica ou Elétrica</w:t>
            </w:r>
            <w:r w:rsidRPr="00A40AFD">
              <w:rPr>
                <w:rFonts w:cs="Arial"/>
                <w:sz w:val="22"/>
                <w:szCs w:val="22"/>
              </w:rPr>
              <w:t xml:space="preserve"> com regulagem de altura, ar condicionado original de fábrica com exaustor, alarme com acionamento a distância, vidros elétricos em todas as portas, trava elétrica total, protetor de cárter, estribos laterais, tampa traseira com chave, capota marítima na cor preta, santo Antônio de aço carbono com base elevada para passagem de capota marítima, central multimídia, sensor e câmera de ré, jogo de carpetes, protetor de caçamba, pneus com aro mínimo de 17 polegadas, que atenda as especificações do CONAMA no controle de emissão de poluentes, conjunto de itens obrigatórios como estepe idêntico aos quatro pneus em uso, macaco, triângulo e chave de roda, além de todos os itens de segurança mínimos exigidos pelo CONTRAN, com primeiro emplacamento no Estado de Rondônia, garantia mínima de 03 (três) anos ou 100.000Km/Rodado, a contar do recebimento. </w:t>
            </w:r>
          </w:p>
        </w:tc>
      </w:tr>
    </w:tbl>
    <w:p w14:paraId="278C5758" w14:textId="14A4D39C" w:rsidR="00A40AFD" w:rsidRPr="00A40AFD" w:rsidRDefault="00A40AFD" w:rsidP="00A40AFD">
      <w:pPr>
        <w:jc w:val="center"/>
        <w:rPr>
          <w:rFonts w:cs="Arial"/>
          <w:sz w:val="22"/>
          <w:szCs w:val="22"/>
        </w:rPr>
      </w:pPr>
    </w:p>
    <w:p w14:paraId="1CB196F9" w14:textId="77777777" w:rsidR="00A40AFD" w:rsidRPr="00A40AFD" w:rsidRDefault="00A40AFD" w:rsidP="00A40AFD">
      <w:pPr>
        <w:numPr>
          <w:ilvl w:val="0"/>
          <w:numId w:val="1"/>
        </w:numPr>
        <w:ind w:right="72"/>
        <w:jc w:val="both"/>
        <w:rPr>
          <w:rFonts w:cs="Arial"/>
          <w:sz w:val="22"/>
          <w:szCs w:val="22"/>
        </w:rPr>
      </w:pPr>
      <w:r w:rsidRPr="00A40AFD">
        <w:rPr>
          <w:rFonts w:cs="Arial"/>
          <w:b/>
          <w:bCs/>
          <w:sz w:val="22"/>
          <w:szCs w:val="22"/>
        </w:rPr>
        <w:t>DA ALIENAÇÃO DE VEÍCULOS COMO PARTE DO PAGAMENTO.</w:t>
      </w:r>
    </w:p>
    <w:p w14:paraId="63F98F45" w14:textId="77777777" w:rsidR="00A40AFD" w:rsidRPr="00A40AFD" w:rsidRDefault="00A40AFD" w:rsidP="00A40AFD">
      <w:pPr>
        <w:autoSpaceDE w:val="0"/>
        <w:autoSpaceDN w:val="0"/>
        <w:adjustRightInd w:val="0"/>
        <w:jc w:val="both"/>
        <w:rPr>
          <w:rFonts w:cs="Arial"/>
          <w:color w:val="000000"/>
          <w:sz w:val="22"/>
          <w:szCs w:val="22"/>
        </w:rPr>
      </w:pPr>
    </w:p>
    <w:p w14:paraId="77FA2879"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Parte do pagamento de 1 (uma) caminhonete nova será efetuado com os veículos pertencentes a frota atual do Sebrae em Rondônia conforme quadro a seguir:</w:t>
      </w:r>
    </w:p>
    <w:p w14:paraId="52EFA510" w14:textId="77777777" w:rsidR="00A40AFD" w:rsidRPr="00A40AFD" w:rsidRDefault="00A40AFD" w:rsidP="00A40AFD">
      <w:pPr>
        <w:autoSpaceDE w:val="0"/>
        <w:autoSpaceDN w:val="0"/>
        <w:adjustRightInd w:val="0"/>
        <w:jc w:val="both"/>
        <w:rPr>
          <w:rFonts w:cs="Arial"/>
          <w:color w:val="000000"/>
          <w:sz w:val="22"/>
          <w:szCs w:val="22"/>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31"/>
        <w:gridCol w:w="1204"/>
        <w:gridCol w:w="1276"/>
        <w:gridCol w:w="1417"/>
        <w:gridCol w:w="1701"/>
        <w:gridCol w:w="1701"/>
      </w:tblGrid>
      <w:tr w:rsidR="00A40AFD" w:rsidRPr="00A40AFD" w14:paraId="5B872B5F" w14:textId="77777777" w:rsidTr="00A40AFD">
        <w:trPr>
          <w:trHeight w:val="341"/>
        </w:trPr>
        <w:tc>
          <w:tcPr>
            <w:tcW w:w="9923" w:type="dxa"/>
            <w:gridSpan w:val="7"/>
          </w:tcPr>
          <w:p w14:paraId="4E9C416F" w14:textId="77777777" w:rsidR="00A40AFD" w:rsidRPr="00A40AFD" w:rsidRDefault="00A40AFD" w:rsidP="006576D4">
            <w:pPr>
              <w:tabs>
                <w:tab w:val="left" w:pos="779"/>
              </w:tabs>
              <w:jc w:val="center"/>
              <w:rPr>
                <w:rFonts w:cs="Arial"/>
                <w:b/>
                <w:color w:val="1E1E1E"/>
                <w:sz w:val="22"/>
                <w:szCs w:val="22"/>
              </w:rPr>
            </w:pPr>
            <w:r w:rsidRPr="00A40AFD">
              <w:rPr>
                <w:rFonts w:cs="Arial"/>
                <w:b/>
                <w:color w:val="1E1E1E"/>
                <w:sz w:val="22"/>
                <w:szCs w:val="22"/>
              </w:rPr>
              <w:t>VEÍCULO PARA DAÇÃO COMO PARTE DO PAGAMENTO</w:t>
            </w:r>
          </w:p>
        </w:tc>
      </w:tr>
      <w:tr w:rsidR="00A40AFD" w:rsidRPr="00A40AFD" w14:paraId="627BD3F5" w14:textId="77777777" w:rsidTr="00A40AFD">
        <w:trPr>
          <w:trHeight w:val="96"/>
        </w:trPr>
        <w:tc>
          <w:tcPr>
            <w:tcW w:w="793" w:type="dxa"/>
            <w:shd w:val="clear" w:color="auto" w:fill="auto"/>
            <w:vAlign w:val="center"/>
          </w:tcPr>
          <w:p w14:paraId="6B97B280"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Item</w:t>
            </w:r>
          </w:p>
        </w:tc>
        <w:tc>
          <w:tcPr>
            <w:tcW w:w="1831" w:type="dxa"/>
            <w:shd w:val="clear" w:color="auto" w:fill="auto"/>
            <w:vAlign w:val="center"/>
          </w:tcPr>
          <w:p w14:paraId="35A7D448"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Veículo</w:t>
            </w:r>
          </w:p>
        </w:tc>
        <w:tc>
          <w:tcPr>
            <w:tcW w:w="1204" w:type="dxa"/>
            <w:shd w:val="clear" w:color="auto" w:fill="auto"/>
            <w:vAlign w:val="center"/>
          </w:tcPr>
          <w:p w14:paraId="0287AAB2"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Placa</w:t>
            </w:r>
          </w:p>
        </w:tc>
        <w:tc>
          <w:tcPr>
            <w:tcW w:w="1276" w:type="dxa"/>
            <w:shd w:val="clear" w:color="auto" w:fill="auto"/>
            <w:vAlign w:val="center"/>
          </w:tcPr>
          <w:p w14:paraId="29AC2EA8"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Ano/Modelo</w:t>
            </w:r>
          </w:p>
        </w:tc>
        <w:tc>
          <w:tcPr>
            <w:tcW w:w="1417" w:type="dxa"/>
            <w:vAlign w:val="center"/>
          </w:tcPr>
          <w:p w14:paraId="4D869B28"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RENAVAM</w:t>
            </w:r>
          </w:p>
        </w:tc>
        <w:tc>
          <w:tcPr>
            <w:tcW w:w="1701" w:type="dxa"/>
            <w:shd w:val="clear" w:color="auto" w:fill="auto"/>
            <w:vAlign w:val="center"/>
          </w:tcPr>
          <w:p w14:paraId="3FFB19E2"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Valor Tabela FIPE</w:t>
            </w:r>
          </w:p>
        </w:tc>
        <w:tc>
          <w:tcPr>
            <w:tcW w:w="1701" w:type="dxa"/>
          </w:tcPr>
          <w:p w14:paraId="1F1CD077"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Valor Mínimo</w:t>
            </w:r>
          </w:p>
          <w:p w14:paraId="2F762525" w14:textId="77777777" w:rsidR="00A40AFD" w:rsidRPr="00A40AFD" w:rsidRDefault="00A40AFD" w:rsidP="006576D4">
            <w:pPr>
              <w:tabs>
                <w:tab w:val="left" w:pos="779"/>
              </w:tabs>
              <w:jc w:val="center"/>
              <w:rPr>
                <w:rFonts w:cs="Arial"/>
                <w:b/>
                <w:bCs/>
                <w:color w:val="1E1E1E"/>
                <w:sz w:val="22"/>
                <w:szCs w:val="22"/>
              </w:rPr>
            </w:pPr>
            <w:r w:rsidRPr="00A40AFD">
              <w:rPr>
                <w:rFonts w:cs="Arial"/>
                <w:b/>
                <w:bCs/>
                <w:color w:val="1E1E1E"/>
                <w:sz w:val="22"/>
                <w:szCs w:val="22"/>
              </w:rPr>
              <w:t>Até 10%</w:t>
            </w:r>
          </w:p>
        </w:tc>
      </w:tr>
      <w:tr w:rsidR="00A40AFD" w:rsidRPr="00A40AFD" w14:paraId="1E8173FA" w14:textId="77777777" w:rsidTr="00A40AFD">
        <w:trPr>
          <w:trHeight w:val="172"/>
        </w:trPr>
        <w:tc>
          <w:tcPr>
            <w:tcW w:w="793" w:type="dxa"/>
            <w:shd w:val="clear" w:color="auto" w:fill="auto"/>
          </w:tcPr>
          <w:p w14:paraId="437F3DD6" w14:textId="77777777" w:rsidR="00A40AFD" w:rsidRPr="00A40AFD" w:rsidRDefault="00A40AFD" w:rsidP="00A40AFD">
            <w:pPr>
              <w:tabs>
                <w:tab w:val="left" w:pos="779"/>
              </w:tabs>
              <w:jc w:val="center"/>
              <w:rPr>
                <w:rFonts w:cs="Arial"/>
                <w:color w:val="1E1E1E"/>
                <w:sz w:val="22"/>
                <w:szCs w:val="22"/>
              </w:rPr>
            </w:pPr>
            <w:r w:rsidRPr="00A40AFD">
              <w:rPr>
                <w:rFonts w:cs="Arial"/>
                <w:color w:val="1E1E1E"/>
                <w:sz w:val="22"/>
                <w:szCs w:val="22"/>
              </w:rPr>
              <w:t>01</w:t>
            </w:r>
          </w:p>
        </w:tc>
        <w:tc>
          <w:tcPr>
            <w:tcW w:w="1831" w:type="dxa"/>
            <w:shd w:val="clear" w:color="auto" w:fill="auto"/>
          </w:tcPr>
          <w:p w14:paraId="037420CC"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Van Iveco daily 45s17</w:t>
            </w:r>
          </w:p>
        </w:tc>
        <w:tc>
          <w:tcPr>
            <w:tcW w:w="1204" w:type="dxa"/>
            <w:shd w:val="clear" w:color="auto" w:fill="auto"/>
          </w:tcPr>
          <w:p w14:paraId="191AF4B9"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NCF 3203</w:t>
            </w:r>
          </w:p>
        </w:tc>
        <w:tc>
          <w:tcPr>
            <w:tcW w:w="1276" w:type="dxa"/>
            <w:shd w:val="clear" w:color="auto" w:fill="auto"/>
          </w:tcPr>
          <w:p w14:paraId="3A2B230A"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2013/2014</w:t>
            </w:r>
          </w:p>
        </w:tc>
        <w:tc>
          <w:tcPr>
            <w:tcW w:w="1417" w:type="dxa"/>
          </w:tcPr>
          <w:p w14:paraId="23EC1B90"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998050300</w:t>
            </w:r>
          </w:p>
        </w:tc>
        <w:tc>
          <w:tcPr>
            <w:tcW w:w="1701" w:type="dxa"/>
            <w:shd w:val="clear" w:color="auto" w:fill="auto"/>
          </w:tcPr>
          <w:p w14:paraId="33EA307D" w14:textId="77777777" w:rsidR="00A40AFD" w:rsidRPr="00A40AFD" w:rsidRDefault="00A40AFD" w:rsidP="006576D4">
            <w:pPr>
              <w:pStyle w:val="NormalWeb"/>
              <w:spacing w:line="300" w:lineRule="atLeast"/>
              <w:rPr>
                <w:rFonts w:ascii="Arial" w:hAnsi="Arial" w:cs="Arial"/>
                <w:spacing w:val="-2"/>
                <w:sz w:val="22"/>
                <w:szCs w:val="22"/>
              </w:rPr>
            </w:pPr>
            <w:r w:rsidRPr="00A40AFD">
              <w:rPr>
                <w:rFonts w:ascii="Arial" w:hAnsi="Arial" w:cs="Arial"/>
                <w:spacing w:val="-2"/>
                <w:sz w:val="22"/>
                <w:szCs w:val="22"/>
              </w:rPr>
              <w:t>R$ 112.176,00</w:t>
            </w:r>
          </w:p>
        </w:tc>
        <w:tc>
          <w:tcPr>
            <w:tcW w:w="1701" w:type="dxa"/>
          </w:tcPr>
          <w:p w14:paraId="3A5308B2" w14:textId="77777777" w:rsidR="00A40AFD" w:rsidRPr="00A40AFD" w:rsidRDefault="00A40AFD" w:rsidP="006576D4">
            <w:pPr>
              <w:tabs>
                <w:tab w:val="left" w:pos="779"/>
              </w:tabs>
              <w:jc w:val="both"/>
              <w:rPr>
                <w:rFonts w:cs="Arial"/>
                <w:sz w:val="22"/>
                <w:szCs w:val="22"/>
              </w:rPr>
            </w:pPr>
            <w:r w:rsidRPr="00A40AFD">
              <w:rPr>
                <w:rFonts w:cs="Arial"/>
                <w:sz w:val="22"/>
                <w:szCs w:val="22"/>
              </w:rPr>
              <w:t>R$ 100.958,40</w:t>
            </w:r>
          </w:p>
        </w:tc>
      </w:tr>
      <w:tr w:rsidR="00A40AFD" w:rsidRPr="00A40AFD" w14:paraId="4F04A2CB" w14:textId="77777777" w:rsidTr="00A40AFD">
        <w:trPr>
          <w:trHeight w:val="161"/>
        </w:trPr>
        <w:tc>
          <w:tcPr>
            <w:tcW w:w="793" w:type="dxa"/>
            <w:shd w:val="clear" w:color="auto" w:fill="auto"/>
          </w:tcPr>
          <w:p w14:paraId="674AF318" w14:textId="77777777" w:rsidR="00A40AFD" w:rsidRPr="00A40AFD" w:rsidRDefault="00A40AFD" w:rsidP="00A40AFD">
            <w:pPr>
              <w:tabs>
                <w:tab w:val="left" w:pos="779"/>
              </w:tabs>
              <w:jc w:val="center"/>
              <w:rPr>
                <w:rFonts w:cs="Arial"/>
                <w:color w:val="1E1E1E"/>
                <w:sz w:val="22"/>
                <w:szCs w:val="22"/>
              </w:rPr>
            </w:pPr>
            <w:r w:rsidRPr="00A40AFD">
              <w:rPr>
                <w:rFonts w:cs="Arial"/>
                <w:color w:val="1E1E1E"/>
                <w:sz w:val="22"/>
                <w:szCs w:val="22"/>
              </w:rPr>
              <w:t>02</w:t>
            </w:r>
          </w:p>
        </w:tc>
        <w:tc>
          <w:tcPr>
            <w:tcW w:w="1831" w:type="dxa"/>
            <w:shd w:val="clear" w:color="auto" w:fill="auto"/>
          </w:tcPr>
          <w:p w14:paraId="415CBF2D"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Van Iveco daily 45s17</w:t>
            </w:r>
          </w:p>
        </w:tc>
        <w:tc>
          <w:tcPr>
            <w:tcW w:w="1204" w:type="dxa"/>
            <w:shd w:val="clear" w:color="auto" w:fill="auto"/>
          </w:tcPr>
          <w:p w14:paraId="1E1F0AED"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NCF 3193</w:t>
            </w:r>
          </w:p>
        </w:tc>
        <w:tc>
          <w:tcPr>
            <w:tcW w:w="1276" w:type="dxa"/>
            <w:shd w:val="clear" w:color="auto" w:fill="auto"/>
          </w:tcPr>
          <w:p w14:paraId="27F2D6F4"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2013/2014</w:t>
            </w:r>
          </w:p>
        </w:tc>
        <w:tc>
          <w:tcPr>
            <w:tcW w:w="1417" w:type="dxa"/>
          </w:tcPr>
          <w:p w14:paraId="2A2D129A" w14:textId="77777777" w:rsidR="00A40AFD" w:rsidRPr="00A40AFD" w:rsidRDefault="00A40AFD" w:rsidP="006576D4">
            <w:pPr>
              <w:tabs>
                <w:tab w:val="left" w:pos="779"/>
              </w:tabs>
              <w:jc w:val="both"/>
              <w:rPr>
                <w:rFonts w:cs="Arial"/>
                <w:color w:val="1E1E1E"/>
                <w:sz w:val="22"/>
                <w:szCs w:val="22"/>
                <w:lang w:val="en-US"/>
              </w:rPr>
            </w:pPr>
            <w:r w:rsidRPr="00A40AFD">
              <w:rPr>
                <w:rFonts w:cs="Arial"/>
                <w:color w:val="1E1E1E"/>
                <w:sz w:val="22"/>
                <w:szCs w:val="22"/>
                <w:lang w:val="en-US"/>
              </w:rPr>
              <w:t>998111716</w:t>
            </w:r>
          </w:p>
        </w:tc>
        <w:tc>
          <w:tcPr>
            <w:tcW w:w="1701" w:type="dxa"/>
            <w:shd w:val="clear" w:color="auto" w:fill="auto"/>
          </w:tcPr>
          <w:p w14:paraId="1E2F6E1F" w14:textId="77777777" w:rsidR="00A40AFD" w:rsidRPr="00A40AFD" w:rsidRDefault="00A40AFD" w:rsidP="006576D4">
            <w:pPr>
              <w:tabs>
                <w:tab w:val="left" w:pos="779"/>
              </w:tabs>
              <w:jc w:val="both"/>
              <w:rPr>
                <w:rFonts w:cs="Arial"/>
                <w:sz w:val="22"/>
                <w:szCs w:val="22"/>
              </w:rPr>
            </w:pPr>
            <w:r w:rsidRPr="00A40AFD">
              <w:rPr>
                <w:rFonts w:cs="Arial"/>
                <w:spacing w:val="-2"/>
                <w:sz w:val="22"/>
                <w:szCs w:val="22"/>
              </w:rPr>
              <w:t>R$ 112.176,00</w:t>
            </w:r>
          </w:p>
        </w:tc>
        <w:tc>
          <w:tcPr>
            <w:tcW w:w="1701" w:type="dxa"/>
          </w:tcPr>
          <w:p w14:paraId="1CA05C60" w14:textId="77777777" w:rsidR="00A40AFD" w:rsidRPr="00A40AFD" w:rsidRDefault="00A40AFD" w:rsidP="006576D4">
            <w:pPr>
              <w:tabs>
                <w:tab w:val="left" w:pos="779"/>
              </w:tabs>
              <w:jc w:val="both"/>
              <w:rPr>
                <w:rFonts w:cs="Arial"/>
                <w:sz w:val="22"/>
                <w:szCs w:val="22"/>
              </w:rPr>
            </w:pPr>
            <w:r w:rsidRPr="00A40AFD">
              <w:rPr>
                <w:rFonts w:cs="Arial"/>
                <w:sz w:val="22"/>
                <w:szCs w:val="22"/>
              </w:rPr>
              <w:t>R$ 100.958,40</w:t>
            </w:r>
          </w:p>
        </w:tc>
      </w:tr>
    </w:tbl>
    <w:p w14:paraId="7FE6305E" w14:textId="77777777" w:rsidR="00A40AFD" w:rsidRPr="00A40AFD" w:rsidRDefault="00A40AFD" w:rsidP="00A40AFD">
      <w:pPr>
        <w:autoSpaceDE w:val="0"/>
        <w:autoSpaceDN w:val="0"/>
        <w:adjustRightInd w:val="0"/>
        <w:jc w:val="both"/>
        <w:rPr>
          <w:rFonts w:cs="Arial"/>
          <w:color w:val="000000"/>
          <w:sz w:val="22"/>
          <w:szCs w:val="22"/>
          <w:lang w:val="en-US"/>
        </w:rPr>
      </w:pPr>
    </w:p>
    <w:p w14:paraId="3CDA7232" w14:textId="77777777" w:rsidR="00A40AFD" w:rsidRPr="00A40AFD" w:rsidRDefault="00A40AFD" w:rsidP="00A40AFD">
      <w:pPr>
        <w:autoSpaceDE w:val="0"/>
        <w:autoSpaceDN w:val="0"/>
        <w:adjustRightInd w:val="0"/>
        <w:jc w:val="both"/>
        <w:rPr>
          <w:rFonts w:cs="Arial"/>
          <w:color w:val="000000"/>
          <w:sz w:val="22"/>
          <w:szCs w:val="22"/>
          <w:lang w:val="en-US"/>
        </w:rPr>
      </w:pPr>
    </w:p>
    <w:p w14:paraId="235BBF4F" w14:textId="77777777" w:rsidR="00A40AFD" w:rsidRPr="00A40AFD" w:rsidRDefault="00A40AFD" w:rsidP="00A40AFD">
      <w:pPr>
        <w:autoSpaceDE w:val="0"/>
        <w:autoSpaceDN w:val="0"/>
        <w:adjustRightInd w:val="0"/>
        <w:jc w:val="both"/>
        <w:rPr>
          <w:rFonts w:cs="Arial"/>
          <w:color w:val="000000"/>
          <w:sz w:val="22"/>
          <w:szCs w:val="22"/>
          <w:lang w:val="en-US"/>
        </w:rPr>
      </w:pPr>
    </w:p>
    <w:p w14:paraId="11C6F6B2"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Os valores dos veículos foram obtidos com base na tabela FIPE, com redução de até 10%;</w:t>
      </w:r>
    </w:p>
    <w:p w14:paraId="18F2B899" w14:textId="77777777" w:rsidR="00A40AFD" w:rsidRPr="00A40AFD" w:rsidRDefault="00A40AFD" w:rsidP="00A40AFD">
      <w:pPr>
        <w:tabs>
          <w:tab w:val="left" w:pos="779"/>
        </w:tabs>
        <w:ind w:left="792" w:right="72"/>
        <w:jc w:val="both"/>
        <w:rPr>
          <w:rFonts w:cs="Arial"/>
          <w:color w:val="000000"/>
          <w:sz w:val="22"/>
          <w:szCs w:val="22"/>
        </w:rPr>
      </w:pPr>
    </w:p>
    <w:p w14:paraId="32A08652"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 xml:space="preserve">Os “valores mínimos” da tabela acima correspondem ao mínimo aceitável pelos veículos a serem dados como parte do pagamento, para aquisição dos veículos novos. </w:t>
      </w:r>
    </w:p>
    <w:p w14:paraId="534DCF3B" w14:textId="77777777" w:rsidR="00A40AFD" w:rsidRPr="00A40AFD" w:rsidRDefault="00A40AFD" w:rsidP="00A40AFD">
      <w:pPr>
        <w:pStyle w:val="PargrafodaLista"/>
        <w:rPr>
          <w:rFonts w:cs="Arial"/>
          <w:color w:val="000000"/>
          <w:sz w:val="22"/>
          <w:szCs w:val="22"/>
        </w:rPr>
      </w:pPr>
    </w:p>
    <w:p w14:paraId="6B13E34C"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lastRenderedPageBreak/>
        <w:t xml:space="preserve">As despesas com a transferência dos veículos entregues como parte de pagamento deverão ocorrer por conta da CONTRATADA, no prazo máximo de 30 (trinta) dias contados do recebimento dos recibos de transferência dos veículos. </w:t>
      </w:r>
    </w:p>
    <w:p w14:paraId="7503C4C8" w14:textId="77777777" w:rsidR="00A40AFD" w:rsidRPr="00A40AFD" w:rsidRDefault="00A40AFD" w:rsidP="00A40AFD">
      <w:pPr>
        <w:tabs>
          <w:tab w:val="left" w:pos="1348"/>
        </w:tabs>
        <w:ind w:left="1348" w:right="72"/>
        <w:jc w:val="both"/>
        <w:rPr>
          <w:rFonts w:cs="Arial"/>
          <w:color w:val="000000"/>
          <w:sz w:val="22"/>
          <w:szCs w:val="22"/>
        </w:rPr>
      </w:pPr>
    </w:p>
    <w:p w14:paraId="2CA11555"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Os veículos, que serão entregues como parte do pagamento, ficarão à disposição para vistoria das empresas interessadas em inteirar-se das condições dos mesmos, na Sede do Sebrae Rondônia, situado Avenida Campos Sales, 3421- Olaria, Porto Velho-RO, após agendamento pelos telefones (69) 3217-3847.</w:t>
      </w:r>
    </w:p>
    <w:p w14:paraId="3ABC2E47" w14:textId="77777777" w:rsidR="00A40AFD" w:rsidRPr="00A40AFD" w:rsidRDefault="00A40AFD" w:rsidP="00A40AFD">
      <w:pPr>
        <w:tabs>
          <w:tab w:val="left" w:pos="1348"/>
        </w:tabs>
        <w:ind w:left="1348" w:right="72"/>
        <w:jc w:val="both"/>
        <w:rPr>
          <w:rFonts w:cs="Arial"/>
          <w:color w:val="000000"/>
          <w:sz w:val="22"/>
          <w:szCs w:val="22"/>
        </w:rPr>
      </w:pPr>
    </w:p>
    <w:p w14:paraId="60482FCF"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As vistorias poderão ser realizadas somente até o último dia útil anterior à data marcada para a abertura do certame licitatório.</w:t>
      </w:r>
    </w:p>
    <w:p w14:paraId="4C5F061E" w14:textId="77777777" w:rsidR="00A40AFD" w:rsidRPr="00A40AFD" w:rsidRDefault="00A40AFD" w:rsidP="00A40AFD">
      <w:pPr>
        <w:tabs>
          <w:tab w:val="left" w:pos="1348"/>
        </w:tabs>
        <w:ind w:left="1348" w:right="72"/>
        <w:jc w:val="both"/>
        <w:rPr>
          <w:rFonts w:cs="Arial"/>
          <w:color w:val="000000"/>
          <w:sz w:val="22"/>
          <w:szCs w:val="22"/>
        </w:rPr>
      </w:pPr>
    </w:p>
    <w:p w14:paraId="747A98A4"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A ausência de vistoria não impede a participação no certame, mas isenta o Sebrae Rondônia de qualquer reclamação por parte da licitante em relação aos veículos a serem utilizados parte do pagamento, bem como obriga a contratada a aceitá-los nas condições em que se encontrarem.</w:t>
      </w:r>
    </w:p>
    <w:p w14:paraId="1E3ED36D" w14:textId="77777777" w:rsidR="00A40AFD" w:rsidRPr="00A40AFD" w:rsidRDefault="00A40AFD" w:rsidP="00A40AFD">
      <w:pPr>
        <w:tabs>
          <w:tab w:val="left" w:pos="1348"/>
        </w:tabs>
        <w:ind w:left="1348" w:right="72"/>
        <w:jc w:val="both"/>
        <w:rPr>
          <w:rFonts w:cs="Arial"/>
          <w:color w:val="000000"/>
          <w:sz w:val="22"/>
          <w:szCs w:val="22"/>
        </w:rPr>
      </w:pPr>
    </w:p>
    <w:p w14:paraId="6B41BC36"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A Contratante obriga-se a entregar os veículos usados, mantidas as condições da avaliação, observado o item “4.7”, considerados os seguintes itens:</w:t>
      </w:r>
    </w:p>
    <w:p w14:paraId="53DE459F" w14:textId="77777777" w:rsidR="00A40AFD" w:rsidRPr="00A40AFD" w:rsidRDefault="00A40AFD" w:rsidP="00A40AFD">
      <w:pPr>
        <w:tabs>
          <w:tab w:val="left" w:pos="1064"/>
        </w:tabs>
        <w:ind w:left="1064" w:right="72"/>
        <w:jc w:val="both"/>
        <w:rPr>
          <w:rFonts w:cs="Arial"/>
          <w:color w:val="000000"/>
          <w:sz w:val="22"/>
          <w:szCs w:val="22"/>
        </w:rPr>
      </w:pPr>
    </w:p>
    <w:p w14:paraId="1121D515" w14:textId="6808AF7E" w:rsidR="00A40AFD" w:rsidRPr="00A40AFD" w:rsidRDefault="00A40AFD" w:rsidP="00A40AFD">
      <w:pPr>
        <w:pStyle w:val="PargrafodaLista"/>
        <w:numPr>
          <w:ilvl w:val="2"/>
          <w:numId w:val="1"/>
        </w:numPr>
        <w:tabs>
          <w:tab w:val="left" w:pos="1630"/>
        </w:tabs>
        <w:autoSpaceDE w:val="0"/>
        <w:autoSpaceDN w:val="0"/>
        <w:adjustRightInd w:val="0"/>
        <w:ind w:right="72" w:hanging="1070"/>
        <w:jc w:val="both"/>
        <w:rPr>
          <w:rFonts w:cs="Arial"/>
          <w:color w:val="000000"/>
          <w:sz w:val="22"/>
          <w:szCs w:val="22"/>
        </w:rPr>
      </w:pPr>
      <w:r w:rsidRPr="00A40AFD">
        <w:rPr>
          <w:rFonts w:cs="Arial"/>
          <w:color w:val="000000"/>
          <w:sz w:val="22"/>
          <w:szCs w:val="22"/>
        </w:rPr>
        <w:t>desgaste dos pneus;</w:t>
      </w:r>
    </w:p>
    <w:p w14:paraId="59F844D1" w14:textId="77777777" w:rsidR="00A40AFD" w:rsidRPr="00A40AFD" w:rsidRDefault="00A40AFD" w:rsidP="00A40AFD">
      <w:pPr>
        <w:pStyle w:val="PargrafodaLista"/>
        <w:numPr>
          <w:ilvl w:val="2"/>
          <w:numId w:val="1"/>
        </w:numPr>
        <w:tabs>
          <w:tab w:val="left" w:pos="1630"/>
        </w:tabs>
        <w:autoSpaceDE w:val="0"/>
        <w:autoSpaceDN w:val="0"/>
        <w:adjustRightInd w:val="0"/>
        <w:ind w:right="72" w:hanging="1070"/>
        <w:jc w:val="both"/>
        <w:rPr>
          <w:rFonts w:cs="Arial"/>
          <w:color w:val="000000"/>
          <w:sz w:val="22"/>
          <w:szCs w:val="22"/>
        </w:rPr>
      </w:pPr>
      <w:r w:rsidRPr="00A40AFD">
        <w:rPr>
          <w:rFonts w:cs="Arial"/>
          <w:color w:val="000000"/>
          <w:sz w:val="22"/>
          <w:szCs w:val="22"/>
        </w:rPr>
        <w:t>qualidade da funilaria, vidros e pintura;</w:t>
      </w:r>
    </w:p>
    <w:p w14:paraId="2474FCFD" w14:textId="77777777" w:rsidR="00A40AFD" w:rsidRPr="00A40AFD" w:rsidRDefault="00A40AFD" w:rsidP="00A40AFD">
      <w:pPr>
        <w:pStyle w:val="PargrafodaLista"/>
        <w:numPr>
          <w:ilvl w:val="2"/>
          <w:numId w:val="1"/>
        </w:numPr>
        <w:tabs>
          <w:tab w:val="left" w:pos="1630"/>
        </w:tabs>
        <w:autoSpaceDE w:val="0"/>
        <w:autoSpaceDN w:val="0"/>
        <w:adjustRightInd w:val="0"/>
        <w:ind w:right="72" w:hanging="1070"/>
        <w:jc w:val="both"/>
        <w:rPr>
          <w:rFonts w:cs="Arial"/>
          <w:color w:val="000000"/>
          <w:sz w:val="22"/>
          <w:szCs w:val="22"/>
        </w:rPr>
      </w:pPr>
      <w:r w:rsidRPr="00A40AFD">
        <w:rPr>
          <w:rFonts w:cs="Arial"/>
          <w:color w:val="000000"/>
          <w:sz w:val="22"/>
          <w:szCs w:val="22"/>
        </w:rPr>
        <w:t>qualidade do revestimento dos bancos;</w:t>
      </w:r>
    </w:p>
    <w:p w14:paraId="371A4170" w14:textId="77777777" w:rsidR="00A40AFD" w:rsidRPr="00A40AFD" w:rsidRDefault="00A40AFD" w:rsidP="00A40AFD">
      <w:pPr>
        <w:pStyle w:val="PargrafodaLista"/>
        <w:numPr>
          <w:ilvl w:val="2"/>
          <w:numId w:val="1"/>
        </w:numPr>
        <w:tabs>
          <w:tab w:val="left" w:pos="1630"/>
        </w:tabs>
        <w:autoSpaceDE w:val="0"/>
        <w:autoSpaceDN w:val="0"/>
        <w:adjustRightInd w:val="0"/>
        <w:ind w:right="72" w:hanging="1070"/>
        <w:jc w:val="both"/>
        <w:rPr>
          <w:rFonts w:cs="Arial"/>
          <w:color w:val="000000"/>
          <w:sz w:val="22"/>
          <w:szCs w:val="22"/>
        </w:rPr>
      </w:pPr>
      <w:r w:rsidRPr="00A40AFD">
        <w:rPr>
          <w:rFonts w:cs="Arial"/>
          <w:color w:val="000000"/>
          <w:sz w:val="22"/>
          <w:szCs w:val="22"/>
        </w:rPr>
        <w:t>as condições gerais de mecânica.</w:t>
      </w:r>
    </w:p>
    <w:p w14:paraId="054D4321" w14:textId="6C14F535" w:rsidR="00A40AFD" w:rsidRPr="00A40AFD" w:rsidRDefault="00A40AFD" w:rsidP="00A40AFD">
      <w:pPr>
        <w:pStyle w:val="PargrafodaLista"/>
        <w:numPr>
          <w:ilvl w:val="2"/>
          <w:numId w:val="1"/>
        </w:numPr>
        <w:tabs>
          <w:tab w:val="left" w:pos="1630"/>
        </w:tabs>
        <w:autoSpaceDE w:val="0"/>
        <w:autoSpaceDN w:val="0"/>
        <w:adjustRightInd w:val="0"/>
        <w:ind w:right="72" w:hanging="1070"/>
        <w:jc w:val="both"/>
        <w:rPr>
          <w:rFonts w:cs="Arial"/>
          <w:color w:val="000000"/>
          <w:sz w:val="22"/>
          <w:szCs w:val="22"/>
        </w:rPr>
      </w:pPr>
      <w:r w:rsidRPr="00A40AFD">
        <w:rPr>
          <w:rFonts w:cs="Arial"/>
          <w:color w:val="000000"/>
          <w:sz w:val="22"/>
          <w:szCs w:val="22"/>
        </w:rPr>
        <w:t xml:space="preserve">Condições dos acessórios que consta no item </w:t>
      </w:r>
      <w:r w:rsidR="00226C65">
        <w:rPr>
          <w:rFonts w:cs="Arial"/>
          <w:color w:val="000000"/>
          <w:sz w:val="22"/>
          <w:szCs w:val="22"/>
        </w:rPr>
        <w:t>2</w:t>
      </w:r>
      <w:r w:rsidRPr="00A40AFD">
        <w:rPr>
          <w:rFonts w:cs="Arial"/>
          <w:color w:val="000000"/>
          <w:sz w:val="22"/>
          <w:szCs w:val="22"/>
        </w:rPr>
        <w:t>.1</w:t>
      </w:r>
      <w:r w:rsidR="00226C65">
        <w:rPr>
          <w:rFonts w:cs="Arial"/>
          <w:color w:val="000000"/>
          <w:sz w:val="22"/>
          <w:szCs w:val="22"/>
        </w:rPr>
        <w:t>0</w:t>
      </w:r>
      <w:r w:rsidRPr="00A40AFD">
        <w:rPr>
          <w:rFonts w:cs="Arial"/>
          <w:color w:val="000000"/>
          <w:sz w:val="22"/>
          <w:szCs w:val="22"/>
        </w:rPr>
        <w:t xml:space="preserve">.1 e </w:t>
      </w:r>
      <w:r w:rsidR="00226C65">
        <w:rPr>
          <w:rFonts w:cs="Arial"/>
          <w:color w:val="000000"/>
          <w:sz w:val="22"/>
          <w:szCs w:val="22"/>
        </w:rPr>
        <w:t>2</w:t>
      </w:r>
      <w:r w:rsidRPr="00A40AFD">
        <w:rPr>
          <w:rFonts w:cs="Arial"/>
          <w:color w:val="000000"/>
          <w:sz w:val="22"/>
          <w:szCs w:val="22"/>
        </w:rPr>
        <w:t>.1</w:t>
      </w:r>
      <w:r w:rsidR="00226C65">
        <w:rPr>
          <w:rFonts w:cs="Arial"/>
          <w:color w:val="000000"/>
          <w:sz w:val="22"/>
          <w:szCs w:val="22"/>
        </w:rPr>
        <w:t>0</w:t>
      </w:r>
      <w:r w:rsidRPr="00A40AFD">
        <w:rPr>
          <w:rFonts w:cs="Arial"/>
          <w:color w:val="000000"/>
          <w:sz w:val="22"/>
          <w:szCs w:val="22"/>
        </w:rPr>
        <w:t>.2</w:t>
      </w:r>
    </w:p>
    <w:p w14:paraId="0014E983" w14:textId="77777777" w:rsidR="00A40AFD" w:rsidRPr="00A40AFD" w:rsidRDefault="00A40AFD" w:rsidP="00A40AFD">
      <w:pPr>
        <w:autoSpaceDE w:val="0"/>
        <w:autoSpaceDN w:val="0"/>
        <w:adjustRightInd w:val="0"/>
        <w:ind w:left="1348" w:right="72"/>
        <w:jc w:val="both"/>
        <w:rPr>
          <w:rFonts w:cs="Arial"/>
          <w:color w:val="000000"/>
          <w:sz w:val="22"/>
          <w:szCs w:val="22"/>
        </w:rPr>
      </w:pPr>
    </w:p>
    <w:p w14:paraId="3D4EF39F" w14:textId="77777777" w:rsidR="00A40AFD" w:rsidRPr="00A40AFD" w:rsidRDefault="00A40AFD" w:rsidP="00A40AFD">
      <w:pPr>
        <w:numPr>
          <w:ilvl w:val="1"/>
          <w:numId w:val="1"/>
        </w:numPr>
        <w:tabs>
          <w:tab w:val="left" w:pos="1206"/>
        </w:tabs>
        <w:ind w:left="1206" w:right="72" w:hanging="567"/>
        <w:jc w:val="both"/>
        <w:rPr>
          <w:rFonts w:cs="Arial"/>
          <w:color w:val="000000"/>
          <w:sz w:val="22"/>
          <w:szCs w:val="22"/>
        </w:rPr>
      </w:pPr>
      <w:r w:rsidRPr="00A40AFD">
        <w:rPr>
          <w:rFonts w:cs="Arial"/>
          <w:color w:val="000000"/>
          <w:sz w:val="22"/>
          <w:szCs w:val="22"/>
        </w:rPr>
        <w:t>O aumento da quilometragem decorrente da regular utilização dos veículos em até 1.000Km, não será considerado como critério de manutenção das condições dos veículos usados;</w:t>
      </w:r>
    </w:p>
    <w:p w14:paraId="18E4FAF9" w14:textId="77777777" w:rsidR="00A40AFD" w:rsidRPr="00A40AFD" w:rsidRDefault="00A40AFD" w:rsidP="00A40AFD">
      <w:pPr>
        <w:tabs>
          <w:tab w:val="left" w:pos="779"/>
        </w:tabs>
        <w:ind w:left="792" w:right="72"/>
        <w:jc w:val="both"/>
        <w:rPr>
          <w:rFonts w:cs="Arial"/>
          <w:color w:val="000000"/>
          <w:sz w:val="22"/>
          <w:szCs w:val="22"/>
        </w:rPr>
      </w:pPr>
    </w:p>
    <w:p w14:paraId="237CEC43" w14:textId="77777777" w:rsidR="00A40AFD" w:rsidRPr="00A40AFD" w:rsidRDefault="00A40AFD" w:rsidP="00A40AFD">
      <w:pPr>
        <w:numPr>
          <w:ilvl w:val="1"/>
          <w:numId w:val="1"/>
        </w:numPr>
        <w:tabs>
          <w:tab w:val="left" w:pos="1206"/>
        </w:tabs>
        <w:ind w:left="1206" w:right="72" w:hanging="567"/>
        <w:jc w:val="both"/>
        <w:rPr>
          <w:rFonts w:cs="Arial"/>
          <w:b/>
          <w:bCs/>
          <w:color w:val="000000"/>
          <w:kern w:val="2"/>
          <w:sz w:val="22"/>
          <w:szCs w:val="22"/>
        </w:rPr>
      </w:pPr>
      <w:r w:rsidRPr="00A40AFD">
        <w:rPr>
          <w:rFonts w:cs="Arial"/>
          <w:color w:val="000000"/>
          <w:kern w:val="2"/>
          <w:sz w:val="22"/>
          <w:szCs w:val="22"/>
        </w:rPr>
        <w:t>Os 02 (dois) veículos que farão parte do pagamento terão os seguintes acessórios;</w:t>
      </w:r>
    </w:p>
    <w:p w14:paraId="0A809CF6" w14:textId="77777777" w:rsidR="00A40AFD" w:rsidRPr="00A40AFD" w:rsidRDefault="00A40AFD" w:rsidP="00A40AFD">
      <w:pPr>
        <w:pStyle w:val="PargrafodaLista"/>
        <w:rPr>
          <w:rFonts w:cs="Arial"/>
          <w:b/>
          <w:bCs/>
          <w:color w:val="000000"/>
          <w:kern w:val="2"/>
          <w:sz w:val="22"/>
          <w:szCs w:val="22"/>
        </w:rPr>
      </w:pPr>
    </w:p>
    <w:p w14:paraId="03123BF3" w14:textId="3A2D4D19" w:rsidR="00A40AFD" w:rsidRPr="00226C65" w:rsidRDefault="00226C65" w:rsidP="00226C65">
      <w:pPr>
        <w:tabs>
          <w:tab w:val="left" w:pos="1206"/>
        </w:tabs>
        <w:ind w:left="1206" w:right="72"/>
        <w:jc w:val="both"/>
        <w:rPr>
          <w:rFonts w:cs="Arial"/>
          <w:b/>
          <w:bCs/>
          <w:color w:val="000000"/>
          <w:kern w:val="2"/>
          <w:sz w:val="22"/>
          <w:szCs w:val="22"/>
        </w:rPr>
      </w:pPr>
      <w:r>
        <w:rPr>
          <w:rFonts w:cs="Arial"/>
          <w:b/>
          <w:bCs/>
          <w:color w:val="000000"/>
          <w:kern w:val="2"/>
          <w:sz w:val="22"/>
          <w:szCs w:val="22"/>
        </w:rPr>
        <w:t xml:space="preserve">2.10.1. </w:t>
      </w:r>
      <w:r w:rsidR="00A40AFD" w:rsidRPr="00A40AFD">
        <w:rPr>
          <w:rFonts w:cs="Arial"/>
          <w:color w:val="000000"/>
          <w:kern w:val="2"/>
          <w:sz w:val="22"/>
          <w:szCs w:val="22"/>
        </w:rPr>
        <w:t xml:space="preserve"> </w:t>
      </w:r>
      <w:r w:rsidR="00A40AFD" w:rsidRPr="00A40AFD">
        <w:rPr>
          <w:rFonts w:cs="Arial"/>
          <w:b/>
          <w:bCs/>
          <w:color w:val="000000"/>
          <w:kern w:val="2"/>
          <w:sz w:val="22"/>
          <w:szCs w:val="22"/>
        </w:rPr>
        <w:t xml:space="preserve">Veículo </w:t>
      </w:r>
      <w:r w:rsidR="00A40AFD" w:rsidRPr="00A40AFD">
        <w:rPr>
          <w:rFonts w:cs="Arial"/>
          <w:b/>
          <w:bCs/>
          <w:color w:val="1E1E1E"/>
          <w:sz w:val="22"/>
          <w:szCs w:val="22"/>
          <w:lang w:val="en-US"/>
        </w:rPr>
        <w:t xml:space="preserve">Van Iveco daily 45s17, </w:t>
      </w:r>
      <w:r w:rsidR="00A40AFD" w:rsidRPr="00A40AFD">
        <w:rPr>
          <w:rFonts w:cs="Arial"/>
          <w:b/>
          <w:bCs/>
          <w:color w:val="1E1E1E"/>
          <w:sz w:val="22"/>
          <w:szCs w:val="22"/>
        </w:rPr>
        <w:t>Placa</w:t>
      </w:r>
      <w:r w:rsidR="00A40AFD" w:rsidRPr="00A40AFD">
        <w:rPr>
          <w:rFonts w:cs="Arial"/>
          <w:b/>
          <w:bCs/>
          <w:color w:val="1E1E1E"/>
          <w:sz w:val="22"/>
          <w:szCs w:val="22"/>
          <w:lang w:val="en-US"/>
        </w:rPr>
        <w:t xml:space="preserve"> NCF-3203</w:t>
      </w:r>
      <w:r w:rsidR="00A40AFD" w:rsidRPr="00A40AFD">
        <w:rPr>
          <w:rFonts w:cs="Arial"/>
          <w:color w:val="1E1E1E"/>
          <w:sz w:val="22"/>
          <w:szCs w:val="22"/>
          <w:lang w:val="en-US"/>
        </w:rPr>
        <w:t xml:space="preserve">: </w:t>
      </w:r>
      <w:proofErr w:type="spellStart"/>
      <w:r w:rsidR="00A40AFD" w:rsidRPr="00A40AFD">
        <w:rPr>
          <w:rFonts w:cs="Arial"/>
          <w:color w:val="1E1E1E"/>
          <w:sz w:val="22"/>
          <w:szCs w:val="22"/>
          <w:lang w:val="en-US"/>
        </w:rPr>
        <w:t>Móveis</w:t>
      </w:r>
      <w:proofErr w:type="spellEnd"/>
      <w:r w:rsidR="00A40AFD" w:rsidRPr="00A40AFD">
        <w:rPr>
          <w:rFonts w:cs="Arial"/>
          <w:color w:val="1E1E1E"/>
          <w:sz w:val="22"/>
          <w:szCs w:val="22"/>
          <w:lang w:val="en-US"/>
        </w:rPr>
        <w:t xml:space="preserve"> </w:t>
      </w:r>
      <w:r w:rsidR="00A40AFD" w:rsidRPr="00A40AFD">
        <w:rPr>
          <w:rFonts w:cs="Arial"/>
          <w:color w:val="1E1E1E"/>
          <w:sz w:val="22"/>
          <w:szCs w:val="22"/>
        </w:rPr>
        <w:t>em</w:t>
      </w:r>
      <w:r w:rsidR="00A40AFD" w:rsidRPr="00A40AFD">
        <w:rPr>
          <w:rFonts w:cs="Arial"/>
          <w:color w:val="1E1E1E"/>
          <w:sz w:val="22"/>
          <w:szCs w:val="22"/>
          <w:lang w:val="en-US"/>
        </w:rPr>
        <w:t xml:space="preserve"> MDF de </w:t>
      </w:r>
      <w:r w:rsidR="00A40AFD" w:rsidRPr="00A40AFD">
        <w:rPr>
          <w:rFonts w:cs="Arial"/>
          <w:color w:val="1E1E1E"/>
          <w:sz w:val="22"/>
          <w:szCs w:val="22"/>
          <w:shd w:val="clear" w:color="auto" w:fill="FFFFFF"/>
        </w:rPr>
        <w:t xml:space="preserve">escritório, </w:t>
      </w:r>
      <w:r w:rsidR="00A40AFD" w:rsidRPr="00A40AFD">
        <w:rPr>
          <w:rFonts w:cs="Arial"/>
          <w:color w:val="000000"/>
          <w:kern w:val="2"/>
          <w:sz w:val="22"/>
          <w:szCs w:val="22"/>
          <w:shd w:val="clear" w:color="auto" w:fill="FFFFFF"/>
        </w:rPr>
        <w:t>TV39”, Frigobar 80</w:t>
      </w:r>
      <w:proofErr w:type="gramStart"/>
      <w:r w:rsidR="00A40AFD" w:rsidRPr="00A40AFD">
        <w:rPr>
          <w:rFonts w:cs="Arial"/>
          <w:color w:val="000000"/>
          <w:kern w:val="2"/>
          <w:sz w:val="22"/>
          <w:szCs w:val="22"/>
          <w:shd w:val="clear" w:color="auto" w:fill="FFFFFF"/>
        </w:rPr>
        <w:t>L ,</w:t>
      </w:r>
      <w:proofErr w:type="gramEnd"/>
      <w:r w:rsidR="00A40AFD" w:rsidRPr="00A40AFD">
        <w:rPr>
          <w:rFonts w:cs="Arial"/>
          <w:color w:val="000000"/>
          <w:kern w:val="2"/>
          <w:sz w:val="22"/>
          <w:szCs w:val="22"/>
          <w:shd w:val="clear" w:color="auto" w:fill="FFFFFF"/>
        </w:rPr>
        <w:t xml:space="preserve"> Aparelho de Som 420RMS</w:t>
      </w:r>
      <w:r w:rsidR="00A40AFD" w:rsidRPr="00A40AFD">
        <w:rPr>
          <w:rFonts w:cs="Arial"/>
          <w:color w:val="000000"/>
          <w:kern w:val="2"/>
          <w:sz w:val="22"/>
          <w:szCs w:val="22"/>
        </w:rPr>
        <w:t>, Central de ar-Condicionado 12mil btus, 3 (três) cadeiras giratórias para escritórios, 10 (dez) cadeiras de alumínio, 2 (duas) mesas portátil, 1 (um) Grupo gerador móvel 12 KVA, elevador elétrico hidráulico desmontado (danificado).</w:t>
      </w:r>
    </w:p>
    <w:p w14:paraId="6D927DB1" w14:textId="73729943" w:rsidR="00A40AFD" w:rsidRPr="00A40AFD" w:rsidRDefault="00226C65" w:rsidP="00A40AFD">
      <w:pPr>
        <w:tabs>
          <w:tab w:val="left" w:pos="1206"/>
        </w:tabs>
        <w:ind w:left="1206" w:right="72"/>
        <w:jc w:val="both"/>
        <w:rPr>
          <w:rFonts w:cs="Arial"/>
          <w:color w:val="000000"/>
          <w:kern w:val="2"/>
          <w:sz w:val="22"/>
          <w:szCs w:val="22"/>
        </w:rPr>
      </w:pPr>
      <w:r>
        <w:rPr>
          <w:rFonts w:cs="Arial"/>
          <w:b/>
          <w:bCs/>
          <w:color w:val="000000"/>
          <w:kern w:val="2"/>
          <w:sz w:val="22"/>
          <w:szCs w:val="22"/>
        </w:rPr>
        <w:t xml:space="preserve">2.10.2. </w:t>
      </w:r>
      <w:r w:rsidR="00A40AFD" w:rsidRPr="00A40AFD">
        <w:rPr>
          <w:rFonts w:cs="Arial"/>
          <w:b/>
          <w:bCs/>
          <w:color w:val="000000"/>
          <w:kern w:val="2"/>
          <w:sz w:val="22"/>
          <w:szCs w:val="22"/>
        </w:rPr>
        <w:t xml:space="preserve">Veículo </w:t>
      </w:r>
      <w:r w:rsidR="00A40AFD" w:rsidRPr="00A40AFD">
        <w:rPr>
          <w:rFonts w:cs="Arial"/>
          <w:b/>
          <w:bCs/>
          <w:color w:val="1E1E1E"/>
          <w:sz w:val="22"/>
          <w:szCs w:val="22"/>
          <w:lang w:val="en-US"/>
        </w:rPr>
        <w:t xml:space="preserve">Van Iveco daily 45s17, </w:t>
      </w:r>
      <w:r w:rsidR="00A40AFD" w:rsidRPr="00A40AFD">
        <w:rPr>
          <w:rFonts w:cs="Arial"/>
          <w:b/>
          <w:bCs/>
          <w:color w:val="1E1E1E"/>
          <w:sz w:val="22"/>
          <w:szCs w:val="22"/>
        </w:rPr>
        <w:t>Placa</w:t>
      </w:r>
      <w:r w:rsidR="00A40AFD" w:rsidRPr="00A40AFD">
        <w:rPr>
          <w:rFonts w:cs="Arial"/>
          <w:b/>
          <w:bCs/>
          <w:color w:val="1E1E1E"/>
          <w:sz w:val="22"/>
          <w:szCs w:val="22"/>
          <w:lang w:val="en-US"/>
        </w:rPr>
        <w:t xml:space="preserve"> NCF-3193: </w:t>
      </w:r>
      <w:r w:rsidR="00A40AFD" w:rsidRPr="00A40AFD">
        <w:rPr>
          <w:rFonts w:cs="Arial"/>
          <w:color w:val="000000"/>
          <w:kern w:val="2"/>
          <w:sz w:val="22"/>
          <w:szCs w:val="22"/>
        </w:rPr>
        <w:t xml:space="preserve">TV 39”, Frigobar 80L, Aparelho </w:t>
      </w:r>
      <w:proofErr w:type="gramStart"/>
      <w:r w:rsidR="00A40AFD" w:rsidRPr="00A40AFD">
        <w:rPr>
          <w:rFonts w:cs="Arial"/>
          <w:color w:val="000000"/>
          <w:kern w:val="2"/>
          <w:sz w:val="22"/>
          <w:szCs w:val="22"/>
        </w:rPr>
        <w:t>de, Central</w:t>
      </w:r>
      <w:proofErr w:type="gramEnd"/>
      <w:r w:rsidR="00A40AFD" w:rsidRPr="00A40AFD">
        <w:rPr>
          <w:rFonts w:cs="Arial"/>
          <w:color w:val="000000"/>
          <w:kern w:val="2"/>
          <w:sz w:val="22"/>
          <w:szCs w:val="22"/>
        </w:rPr>
        <w:t xml:space="preserve"> de ar-Condicionado 12mil btus, 10 (dez) cadeiras de alumínio, 2 (duas) mesas portáteis, 1 (um) Grupo gerador móvel 12 KVA, elevador elétrico hidráulico desmontado (danificado).</w:t>
      </w:r>
    </w:p>
    <w:p w14:paraId="1256C20B" w14:textId="484B2D42" w:rsidR="00A40AFD" w:rsidRDefault="00A40AFD" w:rsidP="00A40AFD">
      <w:pPr>
        <w:jc w:val="center"/>
        <w:rPr>
          <w:rFonts w:cs="Arial"/>
          <w:sz w:val="22"/>
          <w:szCs w:val="22"/>
        </w:rPr>
      </w:pPr>
    </w:p>
    <w:p w14:paraId="07141578" w14:textId="288863ED" w:rsidR="00226C65" w:rsidRDefault="00226C65" w:rsidP="00A40AFD">
      <w:pPr>
        <w:jc w:val="center"/>
        <w:rPr>
          <w:rFonts w:cs="Arial"/>
          <w:sz w:val="22"/>
          <w:szCs w:val="22"/>
        </w:rPr>
      </w:pPr>
    </w:p>
    <w:p w14:paraId="0A4A5209" w14:textId="77777777" w:rsidR="00226C65" w:rsidRPr="00226C65" w:rsidRDefault="00226C65" w:rsidP="00226C65">
      <w:pPr>
        <w:numPr>
          <w:ilvl w:val="0"/>
          <w:numId w:val="1"/>
        </w:numPr>
        <w:ind w:right="72"/>
        <w:jc w:val="both"/>
        <w:rPr>
          <w:rFonts w:cs="Arial"/>
          <w:b/>
          <w:bCs/>
          <w:sz w:val="22"/>
          <w:szCs w:val="22"/>
        </w:rPr>
      </w:pPr>
      <w:r w:rsidRPr="00226C65">
        <w:rPr>
          <w:rFonts w:cs="Arial"/>
          <w:b/>
          <w:sz w:val="22"/>
          <w:szCs w:val="22"/>
        </w:rPr>
        <w:t>DA GARANTIA DO VEÍCULO</w:t>
      </w:r>
    </w:p>
    <w:p w14:paraId="6039E1AF" w14:textId="77777777" w:rsidR="00226C65" w:rsidRPr="00226C65" w:rsidRDefault="00226C65" w:rsidP="00226C65">
      <w:pPr>
        <w:ind w:left="502" w:right="72"/>
        <w:jc w:val="both"/>
        <w:rPr>
          <w:rFonts w:cs="Arial"/>
          <w:b/>
          <w:bCs/>
          <w:sz w:val="22"/>
          <w:szCs w:val="22"/>
        </w:rPr>
      </w:pPr>
    </w:p>
    <w:p w14:paraId="2793DC2E"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A garantia de que trata este termo de referência será para componentes de fábrica, revisão e assistência técnica, bem como para toda mão de obra necessária à realização dos serviços e/ou substituição de peças e componentes.</w:t>
      </w:r>
    </w:p>
    <w:p w14:paraId="6E728FDF" w14:textId="77777777" w:rsidR="00226C65" w:rsidRPr="00226C65" w:rsidRDefault="00226C65" w:rsidP="00226C65">
      <w:pPr>
        <w:tabs>
          <w:tab w:val="left" w:pos="1206"/>
          <w:tab w:val="left" w:pos="1348"/>
        </w:tabs>
        <w:ind w:left="1348" w:right="72" w:hanging="567"/>
        <w:jc w:val="both"/>
        <w:rPr>
          <w:rFonts w:cs="Arial"/>
          <w:color w:val="000000"/>
          <w:sz w:val="22"/>
          <w:szCs w:val="22"/>
        </w:rPr>
      </w:pPr>
    </w:p>
    <w:p w14:paraId="3C0662EF"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lastRenderedPageBreak/>
        <w:t xml:space="preserve">As garantias dos objetos fornecidos não poderão ser inferiores a 24 (vinte e quatro) meses, sem limite de quilometragem, contra defeitos de fabricação e ou funcionamento, cuja vigência se iniciará a partir da data de emissão do(s) Termo(s) de Aceite da Entrega (Anexo b); </w:t>
      </w:r>
    </w:p>
    <w:p w14:paraId="5C0E4DA7" w14:textId="77777777" w:rsidR="00226C65" w:rsidRPr="00226C65" w:rsidRDefault="00226C65" w:rsidP="00226C65">
      <w:pPr>
        <w:tabs>
          <w:tab w:val="left" w:pos="1206"/>
          <w:tab w:val="left" w:pos="1348"/>
        </w:tabs>
        <w:ind w:left="1348" w:right="72" w:hanging="567"/>
        <w:jc w:val="both"/>
        <w:rPr>
          <w:rFonts w:cs="Arial"/>
          <w:color w:val="000000"/>
          <w:sz w:val="22"/>
          <w:szCs w:val="22"/>
        </w:rPr>
      </w:pPr>
    </w:p>
    <w:p w14:paraId="2BC5EFE9"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Caso o produto tenha garantia por prazo maior, deve a contratada informar em sua proposta comercial, e prevalecerá em relação ao retro citado;</w:t>
      </w:r>
    </w:p>
    <w:p w14:paraId="63919B3A" w14:textId="77777777" w:rsidR="00226C65" w:rsidRPr="00226C65" w:rsidRDefault="00226C65" w:rsidP="00226C65">
      <w:pPr>
        <w:tabs>
          <w:tab w:val="left" w:pos="1206"/>
        </w:tabs>
        <w:ind w:left="1206" w:right="72" w:hanging="567"/>
        <w:jc w:val="both"/>
        <w:rPr>
          <w:rFonts w:cs="Arial"/>
          <w:color w:val="000000"/>
          <w:sz w:val="22"/>
          <w:szCs w:val="22"/>
        </w:rPr>
      </w:pPr>
    </w:p>
    <w:p w14:paraId="63FCFB40"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As demais prerrogativas para utilização da garantia deverão ser aquelas contidas no Manual do Proprietário do Veículo, distribuído pelo fabricante.</w:t>
      </w:r>
    </w:p>
    <w:p w14:paraId="7B3FB7C3" w14:textId="77777777" w:rsidR="00226C65" w:rsidRPr="00226C65" w:rsidRDefault="00226C65" w:rsidP="00226C65">
      <w:pPr>
        <w:tabs>
          <w:tab w:val="left" w:pos="1206"/>
        </w:tabs>
        <w:ind w:left="1206" w:right="72" w:hanging="567"/>
        <w:jc w:val="both"/>
        <w:rPr>
          <w:rFonts w:cs="Arial"/>
          <w:color w:val="000000"/>
          <w:sz w:val="22"/>
          <w:szCs w:val="22"/>
        </w:rPr>
      </w:pPr>
    </w:p>
    <w:p w14:paraId="5679BB29"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A contratada deverá substituir, reparar ou corrigir, às suas expensas, no prazo máximo de 10 (dez) dias, o produto com avarias ou defeitos;</w:t>
      </w:r>
    </w:p>
    <w:p w14:paraId="170DEF89" w14:textId="77777777" w:rsidR="00226C65" w:rsidRPr="00226C65" w:rsidRDefault="00226C65" w:rsidP="00226C65">
      <w:pPr>
        <w:tabs>
          <w:tab w:val="left" w:pos="1206"/>
        </w:tabs>
        <w:ind w:left="1206" w:right="72" w:hanging="567"/>
        <w:jc w:val="both"/>
        <w:rPr>
          <w:rFonts w:cs="Arial"/>
          <w:color w:val="000000"/>
          <w:sz w:val="22"/>
          <w:szCs w:val="22"/>
        </w:rPr>
      </w:pPr>
    </w:p>
    <w:p w14:paraId="0CAB13DE"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A impossibilidade de cumprimento do prazo previsto no item anterior deverá ser justificada, cabendo ao Contratante acolher ou não as justificativas;</w:t>
      </w:r>
    </w:p>
    <w:p w14:paraId="1A25EEDD" w14:textId="77777777" w:rsidR="00226C65" w:rsidRPr="00226C65" w:rsidRDefault="00226C65" w:rsidP="00226C65">
      <w:pPr>
        <w:tabs>
          <w:tab w:val="left" w:pos="1206"/>
        </w:tabs>
        <w:ind w:left="1206" w:right="72" w:hanging="567"/>
        <w:jc w:val="both"/>
        <w:rPr>
          <w:rFonts w:cs="Arial"/>
          <w:color w:val="000000"/>
          <w:sz w:val="22"/>
          <w:szCs w:val="22"/>
        </w:rPr>
      </w:pPr>
    </w:p>
    <w:p w14:paraId="3C494524"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Em qualquer hipótese, se o prazo para correção do defeito ou substituição do veículo for superior 10 (dez) dias, a CONTRATADA deverá disponibilizar, às suas expensas, veículo substituto de qualidade igual ou superior ao adquirido, até que o problema seja sanado.</w:t>
      </w:r>
    </w:p>
    <w:p w14:paraId="61EE3A09" w14:textId="77777777" w:rsidR="00226C65" w:rsidRPr="00226C65" w:rsidRDefault="00226C65" w:rsidP="00226C65">
      <w:pPr>
        <w:tabs>
          <w:tab w:val="left" w:pos="1206"/>
        </w:tabs>
        <w:ind w:left="1206" w:right="72" w:hanging="567"/>
        <w:jc w:val="both"/>
        <w:rPr>
          <w:rFonts w:cs="Arial"/>
          <w:color w:val="000000"/>
          <w:sz w:val="22"/>
          <w:szCs w:val="22"/>
        </w:rPr>
      </w:pPr>
    </w:p>
    <w:p w14:paraId="0B3561CF"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Excluem-se da garantia apenas a reposição de peças e insumos cuja necessidade decorra de desgaste natural, como, por exemplo: combustível, fluidos e lubrificantes, desgaste de pneus, pastilhas de freio, paletas de limpadores de para-brisa;</w:t>
      </w:r>
    </w:p>
    <w:p w14:paraId="19F60351" w14:textId="77777777" w:rsidR="00226C65" w:rsidRPr="00226C65" w:rsidRDefault="00226C65" w:rsidP="00226C65">
      <w:pPr>
        <w:tabs>
          <w:tab w:val="left" w:pos="1206"/>
        </w:tabs>
        <w:ind w:left="1206" w:right="72" w:hanging="567"/>
        <w:jc w:val="both"/>
        <w:rPr>
          <w:rFonts w:cs="Arial"/>
          <w:color w:val="000000"/>
          <w:sz w:val="22"/>
          <w:szCs w:val="22"/>
        </w:rPr>
      </w:pPr>
    </w:p>
    <w:p w14:paraId="0DE9E7FC"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Não é considerado desgaste natural aquele que ocorra prematuramente em relação à média e os causados por alguma falha do produto.</w:t>
      </w:r>
    </w:p>
    <w:p w14:paraId="617572CE" w14:textId="77777777" w:rsidR="00226C65" w:rsidRPr="00226C65" w:rsidRDefault="00226C65" w:rsidP="00226C65">
      <w:pPr>
        <w:tabs>
          <w:tab w:val="left" w:pos="1206"/>
        </w:tabs>
        <w:ind w:left="1206" w:right="72" w:hanging="567"/>
        <w:jc w:val="both"/>
        <w:rPr>
          <w:rFonts w:cs="Arial"/>
          <w:color w:val="000000"/>
          <w:sz w:val="22"/>
          <w:szCs w:val="22"/>
        </w:rPr>
      </w:pPr>
    </w:p>
    <w:p w14:paraId="71C234E1"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Durante o período de garantia, a CONTRATADA, sempre que solicitada, independentemente de ser ou não o fabricante, indicará a(s) concessionária(s) autorizada(s), no Estado de Rondônia, a realizarem os serviços de assistência técnica preventiva ou corretiva aos veículos.</w:t>
      </w:r>
    </w:p>
    <w:p w14:paraId="42739918" w14:textId="77777777" w:rsidR="00226C65" w:rsidRPr="00226C65" w:rsidRDefault="00226C65" w:rsidP="00226C65">
      <w:pPr>
        <w:tabs>
          <w:tab w:val="left" w:pos="1206"/>
          <w:tab w:val="left" w:pos="1348"/>
        </w:tabs>
        <w:ind w:left="1348" w:right="72" w:hanging="567"/>
        <w:jc w:val="both"/>
        <w:rPr>
          <w:rFonts w:cs="Arial"/>
          <w:color w:val="000000"/>
          <w:sz w:val="22"/>
          <w:szCs w:val="22"/>
        </w:rPr>
      </w:pPr>
    </w:p>
    <w:p w14:paraId="67C50336"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A CONTRATANTE poderá reter, do montante a pagar, valores para assegurar o pagamento de multas, indenizações e ressarcimentos devidos pela CONTRATADA.</w:t>
      </w:r>
    </w:p>
    <w:p w14:paraId="0C191220" w14:textId="77777777" w:rsidR="00226C65" w:rsidRPr="00226C65" w:rsidRDefault="00226C65" w:rsidP="00226C65">
      <w:pPr>
        <w:tabs>
          <w:tab w:val="left" w:pos="1348"/>
        </w:tabs>
        <w:ind w:left="1348" w:right="72"/>
        <w:jc w:val="both"/>
        <w:rPr>
          <w:rFonts w:cs="Arial"/>
          <w:color w:val="000000"/>
          <w:sz w:val="22"/>
          <w:szCs w:val="22"/>
        </w:rPr>
      </w:pPr>
    </w:p>
    <w:p w14:paraId="38D9117E"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Todas e quaisquer despesas decorrente da execução dos serviços de garantia, são de inteira responsabilidade da empresa CONTRATADA, bem como a responsabilidade dos itens e/ou seus componentes/peças que estiverem sob sua guarda, ou sua assistência técnica credenciada, arcando com quaisquer danos, que porventura ocorrerem;</w:t>
      </w:r>
    </w:p>
    <w:p w14:paraId="7A80EDA1" w14:textId="77777777" w:rsidR="00226C65" w:rsidRPr="00226C65" w:rsidRDefault="00226C65" w:rsidP="00226C65">
      <w:pPr>
        <w:tabs>
          <w:tab w:val="left" w:pos="1206"/>
        </w:tabs>
        <w:ind w:left="1206" w:right="72" w:hanging="709"/>
        <w:jc w:val="both"/>
        <w:rPr>
          <w:rFonts w:cs="Arial"/>
          <w:color w:val="000000"/>
          <w:sz w:val="22"/>
          <w:szCs w:val="22"/>
        </w:rPr>
      </w:pPr>
    </w:p>
    <w:p w14:paraId="3F29380B"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Durante o período que o veículo estiver sob guarda da contratada, a empresa será responsável pelo correto acondicionamento dos veículos, garantindo a integridade física/operacional destes, atendendo à legislação específica para transporte da carga.</w:t>
      </w:r>
    </w:p>
    <w:p w14:paraId="2B57CFE5" w14:textId="77777777" w:rsidR="00226C65" w:rsidRPr="00226C65" w:rsidRDefault="00226C65" w:rsidP="00226C65">
      <w:pPr>
        <w:tabs>
          <w:tab w:val="left" w:pos="1206"/>
        </w:tabs>
        <w:ind w:left="1206" w:right="72" w:hanging="709"/>
        <w:jc w:val="both"/>
        <w:rPr>
          <w:rFonts w:cs="Arial"/>
          <w:color w:val="000000"/>
          <w:sz w:val="22"/>
          <w:szCs w:val="22"/>
        </w:rPr>
      </w:pPr>
    </w:p>
    <w:p w14:paraId="62CF4C1F"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 xml:space="preserve">As condições de garantia deverão incluir a substituição do veículo, se durante o período de 30 dias, contados da entrega definitiva dele, apresentar defeitos sistemáticos de fabricação, devidamente comprovados pela constante necessidade de manutenção corretiva. </w:t>
      </w:r>
    </w:p>
    <w:p w14:paraId="5D570480" w14:textId="77777777" w:rsidR="00226C65" w:rsidRPr="00226C65" w:rsidRDefault="00226C65" w:rsidP="00226C65">
      <w:pPr>
        <w:numPr>
          <w:ilvl w:val="0"/>
          <w:numId w:val="1"/>
        </w:numPr>
        <w:ind w:right="72"/>
        <w:jc w:val="both"/>
        <w:rPr>
          <w:rFonts w:cs="Arial"/>
          <w:b/>
          <w:bCs/>
          <w:sz w:val="22"/>
          <w:szCs w:val="22"/>
        </w:rPr>
      </w:pPr>
      <w:r w:rsidRPr="00226C65">
        <w:rPr>
          <w:rFonts w:cs="Arial"/>
          <w:b/>
          <w:sz w:val="22"/>
          <w:szCs w:val="22"/>
        </w:rPr>
        <w:lastRenderedPageBreak/>
        <w:t>DA</w:t>
      </w:r>
      <w:r w:rsidRPr="00226C65">
        <w:rPr>
          <w:rFonts w:cs="Arial"/>
          <w:b/>
          <w:bCs/>
          <w:sz w:val="22"/>
          <w:szCs w:val="22"/>
        </w:rPr>
        <w:t xml:space="preserve"> PROPOSTA</w:t>
      </w:r>
    </w:p>
    <w:p w14:paraId="6E547EE2" w14:textId="77777777" w:rsidR="00226C65" w:rsidRPr="00226C65" w:rsidRDefault="00226C65" w:rsidP="00226C65">
      <w:pPr>
        <w:ind w:left="644" w:right="72"/>
        <w:jc w:val="both"/>
        <w:rPr>
          <w:rFonts w:cs="Arial"/>
          <w:b/>
          <w:bCs/>
          <w:sz w:val="22"/>
          <w:szCs w:val="22"/>
        </w:rPr>
      </w:pPr>
    </w:p>
    <w:p w14:paraId="3A94A2E2" w14:textId="0098E62B"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 xml:space="preserve">As propostas apresentadas deverão conter, no mínimo, descrição do objeto (veículo), inclusive marca, ano de fabricação, ano a que se refere o modelo, preço da unidade e especificações mínimas relacionadas no item </w:t>
      </w:r>
      <w:r>
        <w:rPr>
          <w:rFonts w:cs="Arial"/>
          <w:color w:val="000000"/>
          <w:sz w:val="22"/>
          <w:szCs w:val="22"/>
        </w:rPr>
        <w:t>1</w:t>
      </w:r>
      <w:r w:rsidRPr="00226C65">
        <w:rPr>
          <w:rFonts w:cs="Arial"/>
          <w:color w:val="000000"/>
          <w:sz w:val="22"/>
          <w:szCs w:val="22"/>
        </w:rPr>
        <w:t xml:space="preserve">; </w:t>
      </w:r>
    </w:p>
    <w:p w14:paraId="73397876" w14:textId="77777777" w:rsidR="00226C65" w:rsidRPr="00226C65" w:rsidRDefault="00226C65" w:rsidP="00226C65">
      <w:pPr>
        <w:tabs>
          <w:tab w:val="left" w:pos="1206"/>
        </w:tabs>
        <w:ind w:left="1206" w:right="72" w:hanging="567"/>
        <w:jc w:val="both"/>
        <w:rPr>
          <w:rFonts w:cs="Arial"/>
          <w:color w:val="000000"/>
          <w:sz w:val="22"/>
          <w:szCs w:val="22"/>
        </w:rPr>
      </w:pPr>
    </w:p>
    <w:p w14:paraId="7ECF4831" w14:textId="395B3A6A"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 xml:space="preserve">As propostas apresentadas com especificações inferiores às tratadas no item </w:t>
      </w:r>
      <w:r>
        <w:rPr>
          <w:rFonts w:cs="Arial"/>
          <w:color w:val="000000"/>
          <w:sz w:val="22"/>
          <w:szCs w:val="22"/>
        </w:rPr>
        <w:t>1</w:t>
      </w:r>
      <w:r w:rsidRPr="00226C65">
        <w:rPr>
          <w:rFonts w:cs="Arial"/>
          <w:color w:val="000000"/>
          <w:sz w:val="22"/>
          <w:szCs w:val="22"/>
        </w:rPr>
        <w:t xml:space="preserve"> não serão aceitas; </w:t>
      </w:r>
    </w:p>
    <w:p w14:paraId="71116D6B" w14:textId="77777777" w:rsidR="00226C65" w:rsidRPr="00226C65" w:rsidRDefault="00226C65" w:rsidP="00226C65">
      <w:pPr>
        <w:tabs>
          <w:tab w:val="left" w:pos="1206"/>
        </w:tabs>
        <w:ind w:left="1206" w:right="72" w:hanging="567"/>
        <w:jc w:val="both"/>
        <w:rPr>
          <w:rFonts w:cs="Arial"/>
          <w:color w:val="000000"/>
          <w:sz w:val="22"/>
          <w:szCs w:val="22"/>
        </w:rPr>
      </w:pPr>
    </w:p>
    <w:p w14:paraId="449F982F" w14:textId="77777777" w:rsidR="00226C65" w:rsidRPr="00226C65" w:rsidRDefault="00226C65" w:rsidP="00226C65">
      <w:pPr>
        <w:numPr>
          <w:ilvl w:val="1"/>
          <w:numId w:val="1"/>
        </w:numPr>
        <w:tabs>
          <w:tab w:val="left" w:pos="1206"/>
        </w:tabs>
        <w:ind w:left="1206" w:right="72" w:hanging="567"/>
        <w:jc w:val="both"/>
        <w:rPr>
          <w:rFonts w:cs="Arial"/>
          <w:color w:val="000000"/>
          <w:sz w:val="22"/>
          <w:szCs w:val="22"/>
        </w:rPr>
      </w:pPr>
      <w:r w:rsidRPr="00226C65">
        <w:rPr>
          <w:rFonts w:cs="Arial"/>
          <w:color w:val="000000"/>
          <w:sz w:val="22"/>
          <w:szCs w:val="22"/>
        </w:rPr>
        <w:t>No valor unitário ofertado para o item, deverá ser considerado e incluso todos os tributos, fretes, tarifas e demais despesas decorrentes da execução do objeto.</w:t>
      </w:r>
    </w:p>
    <w:p w14:paraId="399E15B9" w14:textId="77777777" w:rsidR="00226C65" w:rsidRPr="00226C65" w:rsidRDefault="00226C65" w:rsidP="00226C65">
      <w:pPr>
        <w:tabs>
          <w:tab w:val="left" w:pos="1206"/>
        </w:tabs>
        <w:ind w:left="1206" w:right="72" w:hanging="567"/>
        <w:jc w:val="both"/>
        <w:rPr>
          <w:rFonts w:cs="Arial"/>
          <w:color w:val="000000"/>
          <w:sz w:val="22"/>
          <w:szCs w:val="22"/>
        </w:rPr>
      </w:pPr>
    </w:p>
    <w:p w14:paraId="00B41B19" w14:textId="77777777" w:rsidR="00226C65" w:rsidRPr="008B556D" w:rsidRDefault="00226C65" w:rsidP="00226C65">
      <w:pPr>
        <w:numPr>
          <w:ilvl w:val="1"/>
          <w:numId w:val="1"/>
        </w:numPr>
        <w:tabs>
          <w:tab w:val="left" w:pos="1206"/>
        </w:tabs>
        <w:ind w:left="1206" w:right="72" w:hanging="567"/>
        <w:jc w:val="both"/>
        <w:rPr>
          <w:rFonts w:ascii="Calibri" w:hAnsi="Calibri"/>
          <w:color w:val="000000"/>
          <w:szCs w:val="24"/>
        </w:rPr>
      </w:pPr>
      <w:r w:rsidRPr="00226C65">
        <w:rPr>
          <w:rFonts w:cs="Arial"/>
          <w:color w:val="000000"/>
          <w:sz w:val="22"/>
          <w:szCs w:val="22"/>
        </w:rPr>
        <w:t>A licitante deverá comprovar, através de declaração em papel timbrado no momento da licitação que há assistência técnica da marca do veículo ofertado no mínimo nos municípios de Porto Velho</w:t>
      </w:r>
      <w:r w:rsidRPr="008B556D">
        <w:rPr>
          <w:rFonts w:ascii="Calibri" w:hAnsi="Calibri"/>
          <w:color w:val="000000"/>
          <w:szCs w:val="24"/>
        </w:rPr>
        <w:t>.</w:t>
      </w:r>
    </w:p>
    <w:p w14:paraId="136E51F1" w14:textId="77777777" w:rsidR="00226C65" w:rsidRPr="00A40AFD" w:rsidRDefault="00226C65" w:rsidP="00A40AFD">
      <w:pPr>
        <w:jc w:val="center"/>
        <w:rPr>
          <w:rFonts w:cs="Arial"/>
          <w:sz w:val="22"/>
          <w:szCs w:val="22"/>
        </w:rPr>
      </w:pPr>
    </w:p>
    <w:sectPr w:rsidR="00226C65" w:rsidRPr="00A40A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2AB5"/>
    <w:multiLevelType w:val="multilevel"/>
    <w:tmpl w:val="2F08CFAC"/>
    <w:lvl w:ilvl="0">
      <w:start w:val="4"/>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67BB2ED4"/>
    <w:multiLevelType w:val="multilevel"/>
    <w:tmpl w:val="3336F328"/>
    <w:lvl w:ilvl="0">
      <w:start w:val="1"/>
      <w:numFmt w:val="decimal"/>
      <w:lvlText w:val="%1."/>
      <w:lvlJc w:val="left"/>
      <w:pPr>
        <w:ind w:left="644" w:hanging="360"/>
      </w:pPr>
      <w:rPr>
        <w:rFonts w:hint="default"/>
        <w:b/>
      </w:rPr>
    </w:lvl>
    <w:lvl w:ilvl="1">
      <w:start w:val="1"/>
      <w:numFmt w:val="decimal"/>
      <w:lvlText w:val="%1.%2."/>
      <w:lvlJc w:val="left"/>
      <w:pPr>
        <w:ind w:left="1000" w:hanging="432"/>
      </w:pPr>
      <w:rPr>
        <w:rFonts w:hint="default"/>
        <w:b/>
        <w:color w:val="auto"/>
        <w:sz w:val="22"/>
        <w:szCs w:val="22"/>
      </w:rPr>
    </w:lvl>
    <w:lvl w:ilvl="2">
      <w:start w:val="1"/>
      <w:numFmt w:val="decimal"/>
      <w:lvlText w:val="%1.%2.%3."/>
      <w:lvlJc w:val="left"/>
      <w:pPr>
        <w:ind w:left="2063" w:hanging="504"/>
      </w:pPr>
      <w:rPr>
        <w:rFonts w:hint="default"/>
        <w:b/>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9602418">
    <w:abstractNumId w:val="1"/>
  </w:num>
  <w:num w:numId="2" w16cid:durableId="723725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AFD"/>
    <w:rsid w:val="00226C65"/>
    <w:rsid w:val="006D15E2"/>
    <w:rsid w:val="00A40A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3C533"/>
  <w15:chartTrackingRefBased/>
  <w15:docId w15:val="{B1D623EF-4ACA-4710-8BBD-45EC7620B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AFD"/>
    <w:pPr>
      <w:spacing w:after="0" w:line="240" w:lineRule="auto"/>
    </w:pPr>
    <w:rPr>
      <w:rFonts w:ascii="Arial" w:eastAsia="Times New Roman" w:hAnsi="Arial"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foote"/>
    <w:basedOn w:val="Normal"/>
    <w:link w:val="CabealhoChar"/>
    <w:qFormat/>
    <w:rsid w:val="00A40AFD"/>
    <w:pPr>
      <w:tabs>
        <w:tab w:val="center" w:pos="4419"/>
        <w:tab w:val="right" w:pos="8838"/>
      </w:tabs>
    </w:pPr>
    <w:rPr>
      <w:lang w:val="x-none" w:eastAsia="x-none"/>
    </w:rPr>
  </w:style>
  <w:style w:type="character" w:customStyle="1" w:styleId="CabealhoChar">
    <w:name w:val="Cabeçalho Char"/>
    <w:aliases w:val="Cabeçalho superior Char,Heading 1a Char,h Char,he Char,HeaderNN Char,hd Char,Cabeçalho superior Char1,Cabeçalho Char1,foote Char,Heading 1a Char1,h Char1,he Char1,HeaderNN Char1,foote Char1"/>
    <w:basedOn w:val="Fontepargpadro"/>
    <w:link w:val="Cabealho"/>
    <w:rsid w:val="00A40AFD"/>
    <w:rPr>
      <w:rFonts w:ascii="Arial" w:eastAsia="Times New Roman" w:hAnsi="Arial" w:cs="Times New Roman"/>
      <w:sz w:val="24"/>
      <w:szCs w:val="20"/>
      <w:lang w:val="x-none" w:eastAsia="x-none"/>
    </w:rPr>
  </w:style>
  <w:style w:type="paragraph" w:styleId="NormalWeb">
    <w:name w:val="Normal (Web)"/>
    <w:basedOn w:val="Normal"/>
    <w:uiPriority w:val="99"/>
    <w:rsid w:val="00A40AFD"/>
    <w:pPr>
      <w:spacing w:before="100" w:beforeAutospacing="1" w:after="100" w:afterAutospacing="1"/>
      <w:jc w:val="both"/>
    </w:pPr>
    <w:rPr>
      <w:rFonts w:ascii="Verdana" w:hAnsi="Verdana"/>
      <w:szCs w:val="24"/>
    </w:rPr>
  </w:style>
  <w:style w:type="paragraph" w:styleId="PargrafodaLista">
    <w:name w:val="List Paragraph"/>
    <w:aliases w:val="Texto,List Paragraph"/>
    <w:basedOn w:val="Normal"/>
    <w:link w:val="PargrafodaListaChar"/>
    <w:uiPriority w:val="34"/>
    <w:qFormat/>
    <w:rsid w:val="00A40AFD"/>
    <w:pPr>
      <w:ind w:left="708"/>
    </w:pPr>
  </w:style>
  <w:style w:type="character" w:customStyle="1" w:styleId="PargrafodaListaChar">
    <w:name w:val="Parágrafo da Lista Char"/>
    <w:aliases w:val="Texto Char,List Paragraph Char"/>
    <w:link w:val="PargrafodaLista"/>
    <w:uiPriority w:val="34"/>
    <w:locked/>
    <w:rsid w:val="00A40AFD"/>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1310</Words>
  <Characters>7078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Saulo Gomes Leite</cp:lastModifiedBy>
  <cp:revision>1</cp:revision>
  <dcterms:created xsi:type="dcterms:W3CDTF">2022-08-16T13:42:00Z</dcterms:created>
  <dcterms:modified xsi:type="dcterms:W3CDTF">2022-08-16T13:51:00Z</dcterms:modified>
</cp:coreProperties>
</file>